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2E7A" w14:textId="77777777" w:rsidR="00155C4B" w:rsidRDefault="00DB1B2B">
      <w:pPr>
        <w:pStyle w:val="BodyText"/>
        <w:ind w:left="2891"/>
        <w:rPr>
          <w:sz w:val="20"/>
        </w:rPr>
      </w:pPr>
      <w:r>
        <w:rPr>
          <w:noProof/>
          <w:sz w:val="20"/>
        </w:rPr>
        <w:drawing>
          <wp:inline distT="0" distB="0" distL="0" distR="0" wp14:anchorId="4EE63D5A" wp14:editId="71CC8CDE">
            <wp:extent cx="1945078" cy="1231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5078" cy="1231392"/>
                    </a:xfrm>
                    <a:prstGeom prst="rect">
                      <a:avLst/>
                    </a:prstGeom>
                  </pic:spPr>
                </pic:pic>
              </a:graphicData>
            </a:graphic>
          </wp:inline>
        </w:drawing>
      </w:r>
    </w:p>
    <w:p w14:paraId="346EFED3" w14:textId="77777777" w:rsidR="00155C4B" w:rsidRDefault="00DB1B2B">
      <w:pPr>
        <w:ind w:left="2202" w:right="2212" w:firstLine="1133"/>
        <w:rPr>
          <w:b/>
          <w:sz w:val="32"/>
        </w:rPr>
      </w:pPr>
      <w:r>
        <w:rPr>
          <w:b/>
          <w:sz w:val="32"/>
        </w:rPr>
        <w:t>Town of Butner Soldiers Memorial Sports</w:t>
      </w:r>
      <w:r>
        <w:rPr>
          <w:b/>
          <w:spacing w:val="-18"/>
          <w:sz w:val="32"/>
        </w:rPr>
        <w:t xml:space="preserve"> </w:t>
      </w:r>
      <w:r>
        <w:rPr>
          <w:b/>
          <w:sz w:val="32"/>
        </w:rPr>
        <w:t>Arena</w:t>
      </w:r>
    </w:p>
    <w:p w14:paraId="2132ABE9" w14:textId="77777777" w:rsidR="00155C4B" w:rsidRDefault="00DB1B2B">
      <w:pPr>
        <w:pStyle w:val="BodyText"/>
        <w:spacing w:line="273" w:lineRule="exact"/>
        <w:ind w:left="3319" w:right="3321"/>
        <w:jc w:val="center"/>
      </w:pPr>
      <w:r>
        <w:t>Rules and Regulations</w:t>
      </w:r>
    </w:p>
    <w:p w14:paraId="2FF9D985" w14:textId="77777777" w:rsidR="00155C4B" w:rsidRDefault="00155C4B">
      <w:pPr>
        <w:pStyle w:val="BodyText"/>
        <w:spacing w:before="2"/>
      </w:pPr>
    </w:p>
    <w:p w14:paraId="1F1A8EEC" w14:textId="77777777" w:rsidR="00155C4B" w:rsidRDefault="00DB1B2B">
      <w:pPr>
        <w:pStyle w:val="ListParagraph"/>
        <w:numPr>
          <w:ilvl w:val="0"/>
          <w:numId w:val="1"/>
        </w:numPr>
        <w:tabs>
          <w:tab w:val="left" w:pos="820"/>
          <w:tab w:val="left" w:pos="821"/>
        </w:tabs>
        <w:rPr>
          <w:sz w:val="24"/>
        </w:rPr>
      </w:pPr>
      <w:r>
        <w:rPr>
          <w:sz w:val="24"/>
        </w:rPr>
        <w:t>The lessee must be an adult at least 21 years</w:t>
      </w:r>
      <w:r>
        <w:rPr>
          <w:spacing w:val="-14"/>
          <w:sz w:val="24"/>
        </w:rPr>
        <w:t xml:space="preserve"> </w:t>
      </w:r>
      <w:r>
        <w:rPr>
          <w:sz w:val="24"/>
        </w:rPr>
        <w:t>old.</w:t>
      </w:r>
    </w:p>
    <w:p w14:paraId="58E9B1C6" w14:textId="77777777" w:rsidR="00155C4B" w:rsidRDefault="00155C4B">
      <w:pPr>
        <w:pStyle w:val="BodyText"/>
      </w:pPr>
    </w:p>
    <w:p w14:paraId="1855E20F" w14:textId="77777777" w:rsidR="00155C4B" w:rsidRDefault="00DB1B2B">
      <w:pPr>
        <w:pStyle w:val="ListParagraph"/>
        <w:numPr>
          <w:ilvl w:val="0"/>
          <w:numId w:val="1"/>
        </w:numPr>
        <w:tabs>
          <w:tab w:val="left" w:pos="820"/>
          <w:tab w:val="left" w:pos="821"/>
        </w:tabs>
        <w:ind w:right="484"/>
        <w:rPr>
          <w:sz w:val="24"/>
        </w:rPr>
      </w:pPr>
      <w:r>
        <w:rPr>
          <w:sz w:val="24"/>
        </w:rPr>
        <w:t>A prior meeting and approval is required for anyone to lease the facility by</w:t>
      </w:r>
      <w:r>
        <w:rPr>
          <w:spacing w:val="-22"/>
          <w:sz w:val="24"/>
        </w:rPr>
        <w:t xml:space="preserve"> </w:t>
      </w:r>
      <w:r>
        <w:rPr>
          <w:sz w:val="24"/>
        </w:rPr>
        <w:t>the Town of</w:t>
      </w:r>
      <w:r>
        <w:rPr>
          <w:spacing w:val="-7"/>
          <w:sz w:val="24"/>
        </w:rPr>
        <w:t xml:space="preserve"> </w:t>
      </w:r>
      <w:r>
        <w:rPr>
          <w:sz w:val="24"/>
        </w:rPr>
        <w:t>Butner.</w:t>
      </w:r>
    </w:p>
    <w:p w14:paraId="31CE06DB" w14:textId="77777777" w:rsidR="00155C4B" w:rsidRDefault="00155C4B">
      <w:pPr>
        <w:pStyle w:val="BodyText"/>
      </w:pPr>
    </w:p>
    <w:p w14:paraId="47E9DC3F" w14:textId="77777777" w:rsidR="00155C4B" w:rsidRDefault="00DB1B2B">
      <w:pPr>
        <w:pStyle w:val="ListParagraph"/>
        <w:numPr>
          <w:ilvl w:val="0"/>
          <w:numId w:val="1"/>
        </w:numPr>
        <w:tabs>
          <w:tab w:val="left" w:pos="820"/>
          <w:tab w:val="left" w:pos="821"/>
        </w:tabs>
        <w:ind w:right="618"/>
        <w:rPr>
          <w:sz w:val="24"/>
        </w:rPr>
      </w:pPr>
      <w:r>
        <w:rPr>
          <w:sz w:val="24"/>
        </w:rPr>
        <w:t>The facility will not be open to the public during the lease period and it is</w:t>
      </w:r>
      <w:r>
        <w:rPr>
          <w:spacing w:val="-22"/>
          <w:sz w:val="24"/>
        </w:rPr>
        <w:t xml:space="preserve"> </w:t>
      </w:r>
      <w:r>
        <w:rPr>
          <w:sz w:val="24"/>
        </w:rPr>
        <w:t>the responsibility of the lessee to ensure that this rule is</w:t>
      </w:r>
      <w:r>
        <w:rPr>
          <w:spacing w:val="-18"/>
          <w:sz w:val="24"/>
        </w:rPr>
        <w:t xml:space="preserve"> </w:t>
      </w:r>
      <w:r>
        <w:rPr>
          <w:sz w:val="24"/>
        </w:rPr>
        <w:t>obeyed.</w:t>
      </w:r>
    </w:p>
    <w:p w14:paraId="71B32ACF" w14:textId="77777777" w:rsidR="00155C4B" w:rsidRDefault="00155C4B">
      <w:pPr>
        <w:pStyle w:val="BodyText"/>
      </w:pPr>
    </w:p>
    <w:p w14:paraId="017E43CF" w14:textId="77777777" w:rsidR="00155C4B" w:rsidRDefault="00DB1B2B">
      <w:pPr>
        <w:pStyle w:val="ListParagraph"/>
        <w:numPr>
          <w:ilvl w:val="0"/>
          <w:numId w:val="1"/>
        </w:numPr>
        <w:tabs>
          <w:tab w:val="left" w:pos="880"/>
          <w:tab w:val="left" w:pos="881"/>
        </w:tabs>
        <w:ind w:left="880" w:hanging="780"/>
        <w:rPr>
          <w:sz w:val="24"/>
        </w:rPr>
      </w:pPr>
      <w:r>
        <w:rPr>
          <w:sz w:val="24"/>
        </w:rPr>
        <w:t>No hard soled shoes allowed on the gym</w:t>
      </w:r>
      <w:r>
        <w:rPr>
          <w:spacing w:val="-15"/>
          <w:sz w:val="24"/>
        </w:rPr>
        <w:t xml:space="preserve"> </w:t>
      </w:r>
      <w:r>
        <w:rPr>
          <w:sz w:val="24"/>
        </w:rPr>
        <w:t>floor.</w:t>
      </w:r>
    </w:p>
    <w:p w14:paraId="63FC125F" w14:textId="77777777" w:rsidR="00155C4B" w:rsidRDefault="00155C4B">
      <w:pPr>
        <w:pStyle w:val="BodyText"/>
      </w:pPr>
    </w:p>
    <w:p w14:paraId="58616603" w14:textId="1F2BE2EB" w:rsidR="006A5890" w:rsidRDefault="00DB1B2B">
      <w:pPr>
        <w:pStyle w:val="ListParagraph"/>
        <w:numPr>
          <w:ilvl w:val="0"/>
          <w:numId w:val="1"/>
        </w:numPr>
        <w:tabs>
          <w:tab w:val="left" w:pos="820"/>
          <w:tab w:val="left" w:pos="821"/>
        </w:tabs>
        <w:ind w:right="202"/>
        <w:rPr>
          <w:sz w:val="24"/>
        </w:rPr>
      </w:pPr>
      <w:r>
        <w:rPr>
          <w:sz w:val="24"/>
        </w:rPr>
        <w:t xml:space="preserve">Food and drinks </w:t>
      </w:r>
      <w:r w:rsidR="006A5890">
        <w:rPr>
          <w:sz w:val="24"/>
        </w:rPr>
        <w:t>are allowed on the gymnasium floor when the protective mats have been put down. If there are no mats on the floor, food and drinks are only allowed in the side rooms, outside, or bleachers.</w:t>
      </w:r>
    </w:p>
    <w:p w14:paraId="2B935E74" w14:textId="77777777" w:rsidR="006A5890" w:rsidRPr="006A5890" w:rsidRDefault="006A5890" w:rsidP="006A5890">
      <w:pPr>
        <w:pStyle w:val="ListParagraph"/>
        <w:rPr>
          <w:sz w:val="24"/>
        </w:rPr>
      </w:pPr>
    </w:p>
    <w:p w14:paraId="0349843D" w14:textId="77777777" w:rsidR="00155C4B" w:rsidRDefault="00155C4B">
      <w:pPr>
        <w:pStyle w:val="BodyText"/>
      </w:pPr>
    </w:p>
    <w:p w14:paraId="3662C57E" w14:textId="77777777" w:rsidR="00155C4B" w:rsidRDefault="00DB1B2B">
      <w:pPr>
        <w:pStyle w:val="ListParagraph"/>
        <w:numPr>
          <w:ilvl w:val="0"/>
          <w:numId w:val="1"/>
        </w:numPr>
        <w:tabs>
          <w:tab w:val="left" w:pos="880"/>
          <w:tab w:val="left" w:pos="881"/>
        </w:tabs>
        <w:ind w:left="880" w:hanging="780"/>
        <w:rPr>
          <w:sz w:val="24"/>
        </w:rPr>
      </w:pPr>
      <w:r>
        <w:rPr>
          <w:sz w:val="24"/>
        </w:rPr>
        <w:t>The facility shall be left as it was</w:t>
      </w:r>
      <w:r>
        <w:rPr>
          <w:spacing w:val="-18"/>
          <w:sz w:val="24"/>
        </w:rPr>
        <w:t xml:space="preserve"> </w:t>
      </w:r>
      <w:r>
        <w:rPr>
          <w:sz w:val="24"/>
        </w:rPr>
        <w:t>found.</w:t>
      </w:r>
    </w:p>
    <w:p w14:paraId="063F487F" w14:textId="77777777" w:rsidR="00155C4B" w:rsidRDefault="00DB1B2B">
      <w:pPr>
        <w:pStyle w:val="BodyText"/>
        <w:ind w:left="1540"/>
      </w:pPr>
      <w:r>
        <w:t>-All trash, paper, cups, bottles, cans, cardboard etc. shall be picked up and properly disposed of by the lessee.</w:t>
      </w:r>
    </w:p>
    <w:p w14:paraId="44CCF2D3" w14:textId="77777777" w:rsidR="00155C4B" w:rsidRDefault="00DB1B2B">
      <w:pPr>
        <w:pStyle w:val="BodyText"/>
        <w:ind w:left="1540" w:right="234"/>
      </w:pPr>
      <w:r>
        <w:t>-Lessee is responsible for cleaning up any spills with the cleaners and supplies provided by the Town of Butner. Cleaning supplies are labeled as being for tile or wood floor. Cleaners are in the cabinets in the concession area. Mops, brooms, and mob buckets are located in the supply room.</w:t>
      </w:r>
    </w:p>
    <w:p w14:paraId="058C5575" w14:textId="77777777" w:rsidR="00155C4B" w:rsidRDefault="00DB1B2B">
      <w:pPr>
        <w:pStyle w:val="BodyText"/>
        <w:ind w:left="1540"/>
      </w:pPr>
      <w:r>
        <w:t>-No open food containers should be left in the building.</w:t>
      </w:r>
    </w:p>
    <w:p w14:paraId="73B723F2" w14:textId="77777777" w:rsidR="00155C4B" w:rsidRDefault="00DB1B2B">
      <w:pPr>
        <w:pStyle w:val="BodyText"/>
        <w:ind w:left="1540"/>
      </w:pPr>
      <w:r>
        <w:t>-All trash should be in bags, tied up and placed in proper receptacles.</w:t>
      </w:r>
    </w:p>
    <w:p w14:paraId="53EAEED4" w14:textId="77777777" w:rsidR="00155C4B" w:rsidRDefault="00DB1B2B">
      <w:pPr>
        <w:pStyle w:val="BodyText"/>
        <w:ind w:left="1540" w:right="88"/>
      </w:pPr>
      <w:r>
        <w:t>-All recyclables should be left in the proper containers outside the building for pickup.</w:t>
      </w:r>
    </w:p>
    <w:p w14:paraId="76D914DA" w14:textId="77777777" w:rsidR="00155C4B" w:rsidRDefault="00155C4B">
      <w:pPr>
        <w:pStyle w:val="BodyText"/>
      </w:pPr>
    </w:p>
    <w:p w14:paraId="0101E73C" w14:textId="77777777" w:rsidR="00155C4B" w:rsidRDefault="00DB1B2B">
      <w:pPr>
        <w:pStyle w:val="ListParagraph"/>
        <w:numPr>
          <w:ilvl w:val="0"/>
          <w:numId w:val="1"/>
        </w:numPr>
        <w:tabs>
          <w:tab w:val="left" w:pos="820"/>
          <w:tab w:val="left" w:pos="821"/>
        </w:tabs>
        <w:ind w:right="547"/>
        <w:rPr>
          <w:sz w:val="24"/>
        </w:rPr>
      </w:pPr>
      <w:r>
        <w:rPr>
          <w:sz w:val="24"/>
        </w:rPr>
        <w:t>Lessee is responsible for ensuring the bathrooms are not misused during</w:t>
      </w:r>
      <w:r>
        <w:rPr>
          <w:spacing w:val="-13"/>
          <w:sz w:val="24"/>
        </w:rPr>
        <w:t xml:space="preserve"> </w:t>
      </w:r>
      <w:r>
        <w:rPr>
          <w:sz w:val="24"/>
        </w:rPr>
        <w:t>lease period. Bathrooms shall be monitored regularly during the lease period, and checked prior to leaving to ensure they are in the same condition as they were found.  Report any problems to Town of Butner</w:t>
      </w:r>
      <w:r>
        <w:rPr>
          <w:spacing w:val="-12"/>
          <w:sz w:val="24"/>
        </w:rPr>
        <w:t xml:space="preserve"> </w:t>
      </w:r>
      <w:r>
        <w:rPr>
          <w:sz w:val="24"/>
        </w:rPr>
        <w:t>immediately.</w:t>
      </w:r>
    </w:p>
    <w:p w14:paraId="41109BF9" w14:textId="77777777" w:rsidR="00155C4B" w:rsidRDefault="00155C4B">
      <w:pPr>
        <w:pStyle w:val="BodyText"/>
      </w:pPr>
    </w:p>
    <w:p w14:paraId="353C7B9F" w14:textId="77777777" w:rsidR="00155C4B" w:rsidRDefault="00DB1B2B">
      <w:pPr>
        <w:pStyle w:val="ListParagraph"/>
        <w:numPr>
          <w:ilvl w:val="0"/>
          <w:numId w:val="1"/>
        </w:numPr>
        <w:tabs>
          <w:tab w:val="left" w:pos="820"/>
          <w:tab w:val="left" w:pos="821"/>
        </w:tabs>
        <w:ind w:right="302"/>
        <w:rPr>
          <w:sz w:val="24"/>
        </w:rPr>
      </w:pPr>
      <w:r>
        <w:rPr>
          <w:sz w:val="24"/>
        </w:rPr>
        <w:t>The Town of Butner will not be responsible for any accident or personal</w:t>
      </w:r>
      <w:r>
        <w:rPr>
          <w:spacing w:val="-20"/>
          <w:sz w:val="24"/>
        </w:rPr>
        <w:t xml:space="preserve"> </w:t>
      </w:r>
      <w:r>
        <w:rPr>
          <w:sz w:val="24"/>
        </w:rPr>
        <w:t>injuries during the leasing period. The lessee is responsible for the participants in its group and/or</w:t>
      </w:r>
      <w:r>
        <w:rPr>
          <w:spacing w:val="-7"/>
          <w:sz w:val="24"/>
        </w:rPr>
        <w:t xml:space="preserve"> </w:t>
      </w:r>
      <w:r>
        <w:rPr>
          <w:sz w:val="24"/>
        </w:rPr>
        <w:t>event.</w:t>
      </w:r>
    </w:p>
    <w:p w14:paraId="6C5F51BC" w14:textId="77777777" w:rsidR="00155C4B" w:rsidRDefault="00155C4B">
      <w:pPr>
        <w:rPr>
          <w:sz w:val="24"/>
        </w:rPr>
        <w:sectPr w:rsidR="00155C4B">
          <w:type w:val="continuous"/>
          <w:pgSz w:w="12240" w:h="15840"/>
          <w:pgMar w:top="1440" w:right="1700" w:bottom="280" w:left="1700" w:header="720" w:footer="720" w:gutter="0"/>
          <w:cols w:space="720"/>
        </w:sectPr>
      </w:pPr>
    </w:p>
    <w:p w14:paraId="1FCF845F" w14:textId="77777777" w:rsidR="00155C4B" w:rsidRDefault="00DB1B2B">
      <w:pPr>
        <w:pStyle w:val="ListParagraph"/>
        <w:numPr>
          <w:ilvl w:val="0"/>
          <w:numId w:val="1"/>
        </w:numPr>
        <w:tabs>
          <w:tab w:val="left" w:pos="840"/>
          <w:tab w:val="left" w:pos="841"/>
        </w:tabs>
        <w:spacing w:before="79"/>
        <w:ind w:left="840" w:right="382"/>
        <w:rPr>
          <w:sz w:val="24"/>
        </w:rPr>
      </w:pPr>
      <w:r>
        <w:rPr>
          <w:sz w:val="24"/>
        </w:rPr>
        <w:lastRenderedPageBreak/>
        <w:t>Town of Butner reserves the right to require that the lessee obtain insurance</w:t>
      </w:r>
      <w:r>
        <w:rPr>
          <w:spacing w:val="-13"/>
          <w:sz w:val="24"/>
        </w:rPr>
        <w:t xml:space="preserve"> </w:t>
      </w:r>
      <w:r>
        <w:rPr>
          <w:sz w:val="24"/>
        </w:rPr>
        <w:t>for their event including coverage of the facility and persons in the group or in attendance.</w:t>
      </w:r>
    </w:p>
    <w:p w14:paraId="7715F9B7" w14:textId="77777777" w:rsidR="00155C4B" w:rsidRDefault="00155C4B">
      <w:pPr>
        <w:pStyle w:val="BodyText"/>
      </w:pPr>
    </w:p>
    <w:p w14:paraId="2119CD14" w14:textId="77777777" w:rsidR="00155C4B" w:rsidRDefault="00DB1B2B">
      <w:pPr>
        <w:pStyle w:val="ListParagraph"/>
        <w:numPr>
          <w:ilvl w:val="0"/>
          <w:numId w:val="1"/>
        </w:numPr>
        <w:tabs>
          <w:tab w:val="left" w:pos="840"/>
          <w:tab w:val="left" w:pos="841"/>
        </w:tabs>
        <w:ind w:left="840"/>
        <w:rPr>
          <w:sz w:val="24"/>
        </w:rPr>
      </w:pPr>
      <w:r>
        <w:rPr>
          <w:sz w:val="24"/>
        </w:rPr>
        <w:t>The Town of Butner or its agents will not be responsible for lost or stolen</w:t>
      </w:r>
      <w:r>
        <w:rPr>
          <w:spacing w:val="-13"/>
          <w:sz w:val="24"/>
        </w:rPr>
        <w:t xml:space="preserve"> </w:t>
      </w:r>
      <w:r>
        <w:rPr>
          <w:sz w:val="24"/>
        </w:rPr>
        <w:t>goods.</w:t>
      </w:r>
    </w:p>
    <w:p w14:paraId="75DD4BCF" w14:textId="77777777" w:rsidR="00155C4B" w:rsidRDefault="00155C4B">
      <w:pPr>
        <w:pStyle w:val="BodyText"/>
      </w:pPr>
    </w:p>
    <w:p w14:paraId="45B23258" w14:textId="77777777" w:rsidR="00155C4B" w:rsidRDefault="00DB1B2B">
      <w:pPr>
        <w:pStyle w:val="ListParagraph"/>
        <w:numPr>
          <w:ilvl w:val="0"/>
          <w:numId w:val="1"/>
        </w:numPr>
        <w:tabs>
          <w:tab w:val="left" w:pos="840"/>
          <w:tab w:val="left" w:pos="841"/>
        </w:tabs>
        <w:ind w:left="840" w:right="662"/>
        <w:rPr>
          <w:sz w:val="24"/>
        </w:rPr>
      </w:pPr>
      <w:r>
        <w:rPr>
          <w:sz w:val="24"/>
        </w:rPr>
        <w:t>The lessee is responsible for replacing, repairing, and/or paying the cost for replacement and/or repair of any damage done to the facilities or</w:t>
      </w:r>
      <w:r>
        <w:rPr>
          <w:spacing w:val="-17"/>
          <w:sz w:val="24"/>
        </w:rPr>
        <w:t xml:space="preserve"> </w:t>
      </w:r>
      <w:r>
        <w:rPr>
          <w:sz w:val="24"/>
        </w:rPr>
        <w:t>equipment.</w:t>
      </w:r>
    </w:p>
    <w:p w14:paraId="60423468" w14:textId="77777777" w:rsidR="00155C4B" w:rsidRDefault="00155C4B">
      <w:pPr>
        <w:pStyle w:val="BodyText"/>
        <w:spacing w:before="9"/>
        <w:rPr>
          <w:sz w:val="23"/>
        </w:rPr>
      </w:pPr>
    </w:p>
    <w:p w14:paraId="66E15CD6" w14:textId="77777777" w:rsidR="00155C4B" w:rsidRPr="006A5890" w:rsidRDefault="00DB1B2B">
      <w:pPr>
        <w:pStyle w:val="ListParagraph"/>
        <w:numPr>
          <w:ilvl w:val="0"/>
          <w:numId w:val="1"/>
        </w:numPr>
        <w:tabs>
          <w:tab w:val="left" w:pos="840"/>
          <w:tab w:val="left" w:pos="841"/>
        </w:tabs>
        <w:ind w:left="840" w:right="110"/>
        <w:rPr>
          <w:sz w:val="24"/>
        </w:rPr>
      </w:pPr>
      <w:r>
        <w:rPr>
          <w:sz w:val="24"/>
        </w:rPr>
        <w:t>Intentional damage by a person to the equipment such as the scoreboards will result in a ban of that individual from the facility for the rest of the season or</w:t>
      </w:r>
      <w:r>
        <w:rPr>
          <w:spacing w:val="-14"/>
          <w:sz w:val="24"/>
        </w:rPr>
        <w:t xml:space="preserve"> </w:t>
      </w:r>
      <w:r>
        <w:rPr>
          <w:sz w:val="24"/>
        </w:rPr>
        <w:t xml:space="preserve">year, </w:t>
      </w:r>
      <w:r w:rsidRPr="006A5890">
        <w:rPr>
          <w:sz w:val="24"/>
        </w:rPr>
        <w:t>whichever is</w:t>
      </w:r>
      <w:r w:rsidRPr="006A5890">
        <w:rPr>
          <w:spacing w:val="-10"/>
          <w:sz w:val="24"/>
        </w:rPr>
        <w:t xml:space="preserve"> </w:t>
      </w:r>
      <w:r w:rsidRPr="006A5890">
        <w:rPr>
          <w:sz w:val="24"/>
        </w:rPr>
        <w:t>appropriate.</w:t>
      </w:r>
    </w:p>
    <w:p w14:paraId="6EB35C86" w14:textId="77777777" w:rsidR="00155C4B" w:rsidRPr="006A5890" w:rsidRDefault="00155C4B">
      <w:pPr>
        <w:pStyle w:val="BodyText"/>
      </w:pPr>
    </w:p>
    <w:p w14:paraId="00081DF6" w14:textId="77777777" w:rsidR="006A5890" w:rsidRPr="006A5890" w:rsidRDefault="00DB1B2B">
      <w:pPr>
        <w:pStyle w:val="ListParagraph"/>
        <w:numPr>
          <w:ilvl w:val="0"/>
          <w:numId w:val="1"/>
        </w:numPr>
        <w:tabs>
          <w:tab w:val="left" w:pos="840"/>
          <w:tab w:val="left" w:pos="841"/>
        </w:tabs>
        <w:ind w:left="840" w:right="158"/>
        <w:rPr>
          <w:sz w:val="24"/>
        </w:rPr>
      </w:pPr>
      <w:r w:rsidRPr="006A5890">
        <w:rPr>
          <w:sz w:val="24"/>
        </w:rPr>
        <w:t>The Town of Butner reserves the right to require the lessee to provide security</w:t>
      </w:r>
      <w:r w:rsidRPr="006A5890">
        <w:rPr>
          <w:spacing w:val="-21"/>
          <w:sz w:val="24"/>
        </w:rPr>
        <w:t xml:space="preserve"> </w:t>
      </w:r>
      <w:r w:rsidRPr="006A5890">
        <w:rPr>
          <w:sz w:val="24"/>
        </w:rPr>
        <w:t xml:space="preserve">for its event. Security to be provided by </w:t>
      </w:r>
      <w:r w:rsidR="006A5890" w:rsidRPr="006A5890">
        <w:rPr>
          <w:sz w:val="24"/>
        </w:rPr>
        <w:t>Butner Public Safety (</w:t>
      </w:r>
      <w:r w:rsidRPr="006A5890">
        <w:rPr>
          <w:sz w:val="24"/>
        </w:rPr>
        <w:t>BPS</w:t>
      </w:r>
      <w:r w:rsidR="006A5890" w:rsidRPr="006A5890">
        <w:rPr>
          <w:sz w:val="24"/>
        </w:rPr>
        <w:t>)</w:t>
      </w:r>
      <w:r w:rsidRPr="006A5890">
        <w:rPr>
          <w:sz w:val="24"/>
        </w:rPr>
        <w:t xml:space="preserve"> and approved by the Town of Butner. BPS officers must be called two weeks prior </w:t>
      </w:r>
      <w:r w:rsidR="006A5890" w:rsidRPr="006A5890">
        <w:rPr>
          <w:sz w:val="24"/>
        </w:rPr>
        <w:t>to the event</w:t>
      </w:r>
      <w:r w:rsidRPr="006A5890">
        <w:rPr>
          <w:sz w:val="24"/>
        </w:rPr>
        <w:t xml:space="preserve"> to reserve coverage, $30.00 per hour. </w:t>
      </w:r>
    </w:p>
    <w:p w14:paraId="71F17843" w14:textId="672EBFA9" w:rsidR="00155C4B" w:rsidRPr="006A5890" w:rsidRDefault="00F11DB9" w:rsidP="006A5890">
      <w:pPr>
        <w:tabs>
          <w:tab w:val="left" w:pos="840"/>
          <w:tab w:val="left" w:pos="841"/>
        </w:tabs>
        <w:ind w:right="158"/>
        <w:rPr>
          <w:sz w:val="24"/>
        </w:rPr>
      </w:pPr>
      <w:r w:rsidRPr="00F11DB9">
        <w:rPr>
          <w:sz w:val="24"/>
          <w:shd w:val="clear" w:color="auto" w:fill="FFFFFF" w:themeFill="background1"/>
        </w:rPr>
        <w:t xml:space="preserve">    </w:t>
      </w:r>
      <w:r w:rsidR="006A5890" w:rsidRPr="00F11DB9">
        <w:rPr>
          <w:sz w:val="24"/>
          <w:shd w:val="clear" w:color="auto" w:fill="FFFFFF" w:themeFill="background1"/>
        </w:rPr>
        <w:tab/>
      </w:r>
      <w:r w:rsidR="00DB1B2B" w:rsidRPr="00F11DB9">
        <w:rPr>
          <w:sz w:val="24"/>
          <w:highlight w:val="yellow"/>
          <w:shd w:val="clear" w:color="auto" w:fill="FFFF00"/>
        </w:rPr>
        <w:t xml:space="preserve">Contact Brandon </w:t>
      </w:r>
      <w:proofErr w:type="spellStart"/>
      <w:r w:rsidR="00DB1B2B" w:rsidRPr="00F11DB9">
        <w:rPr>
          <w:sz w:val="24"/>
          <w:highlight w:val="yellow"/>
          <w:shd w:val="clear" w:color="auto" w:fill="FFFF00"/>
        </w:rPr>
        <w:t>Lomena</w:t>
      </w:r>
      <w:proofErr w:type="spellEnd"/>
      <w:r w:rsidR="00DB1B2B" w:rsidRPr="00F11DB9">
        <w:rPr>
          <w:sz w:val="24"/>
          <w:highlight w:val="yellow"/>
          <w:shd w:val="clear" w:color="auto" w:fill="FFFF00"/>
        </w:rPr>
        <w:t xml:space="preserve"> 919-575-6561 X 103 to schedule</w:t>
      </w:r>
      <w:r w:rsidR="00DB1B2B" w:rsidRPr="00F11DB9">
        <w:rPr>
          <w:spacing w:val="-17"/>
          <w:sz w:val="24"/>
          <w:highlight w:val="yellow"/>
          <w:shd w:val="clear" w:color="auto" w:fill="FFFF00"/>
        </w:rPr>
        <w:t xml:space="preserve"> </w:t>
      </w:r>
      <w:r w:rsidR="00DB1B2B" w:rsidRPr="00F11DB9">
        <w:rPr>
          <w:sz w:val="24"/>
          <w:highlight w:val="yellow"/>
          <w:shd w:val="clear" w:color="auto" w:fill="FFFF00"/>
        </w:rPr>
        <w:t>sec</w:t>
      </w:r>
      <w:r w:rsidR="00DB1B2B" w:rsidRPr="00F11DB9">
        <w:rPr>
          <w:sz w:val="24"/>
          <w:highlight w:val="yellow"/>
        </w:rPr>
        <w:t>urity.</w:t>
      </w:r>
    </w:p>
    <w:p w14:paraId="579F9EA5" w14:textId="77777777" w:rsidR="00155C4B" w:rsidRDefault="00155C4B">
      <w:pPr>
        <w:pStyle w:val="BodyText"/>
      </w:pPr>
    </w:p>
    <w:p w14:paraId="219606F8" w14:textId="77777777" w:rsidR="00155C4B" w:rsidRDefault="00DB1B2B">
      <w:pPr>
        <w:pStyle w:val="ListParagraph"/>
        <w:numPr>
          <w:ilvl w:val="0"/>
          <w:numId w:val="1"/>
        </w:numPr>
        <w:tabs>
          <w:tab w:val="left" w:pos="840"/>
          <w:tab w:val="left" w:pos="841"/>
        </w:tabs>
        <w:ind w:left="840" w:right="669"/>
        <w:rPr>
          <w:sz w:val="24"/>
        </w:rPr>
      </w:pPr>
      <w:r>
        <w:rPr>
          <w:sz w:val="24"/>
        </w:rPr>
        <w:t>All advertising and promotion of the event is the responsibility of the</w:t>
      </w:r>
      <w:r>
        <w:rPr>
          <w:spacing w:val="-20"/>
          <w:sz w:val="24"/>
        </w:rPr>
        <w:t xml:space="preserve"> </w:t>
      </w:r>
      <w:r>
        <w:rPr>
          <w:sz w:val="24"/>
        </w:rPr>
        <w:t>lessee, person and/or organization hosting the</w:t>
      </w:r>
      <w:r>
        <w:rPr>
          <w:spacing w:val="-13"/>
          <w:sz w:val="24"/>
        </w:rPr>
        <w:t xml:space="preserve"> </w:t>
      </w:r>
      <w:r>
        <w:rPr>
          <w:sz w:val="24"/>
        </w:rPr>
        <w:t>event.</w:t>
      </w:r>
    </w:p>
    <w:p w14:paraId="13962892" w14:textId="77777777" w:rsidR="00155C4B" w:rsidRDefault="00155C4B">
      <w:pPr>
        <w:pStyle w:val="BodyText"/>
      </w:pPr>
    </w:p>
    <w:p w14:paraId="029F1FAA" w14:textId="77777777" w:rsidR="00155C4B" w:rsidRDefault="00DB1B2B">
      <w:pPr>
        <w:pStyle w:val="ListParagraph"/>
        <w:numPr>
          <w:ilvl w:val="0"/>
          <w:numId w:val="1"/>
        </w:numPr>
        <w:tabs>
          <w:tab w:val="left" w:pos="840"/>
          <w:tab w:val="left" w:pos="841"/>
        </w:tabs>
        <w:ind w:left="840" w:right="352"/>
        <w:rPr>
          <w:sz w:val="24"/>
        </w:rPr>
      </w:pPr>
      <w:r>
        <w:rPr>
          <w:sz w:val="24"/>
        </w:rPr>
        <w:t>All decorations must be approved by the Town of Butner. No confetti, or glitter allowed in the gym</w:t>
      </w:r>
      <w:r>
        <w:rPr>
          <w:spacing w:val="-12"/>
          <w:sz w:val="24"/>
        </w:rPr>
        <w:t xml:space="preserve"> </w:t>
      </w:r>
      <w:r>
        <w:rPr>
          <w:sz w:val="24"/>
        </w:rPr>
        <w:t>area.</w:t>
      </w:r>
    </w:p>
    <w:p w14:paraId="2D8E8032" w14:textId="77777777" w:rsidR="00155C4B" w:rsidRDefault="00155C4B">
      <w:pPr>
        <w:pStyle w:val="BodyText"/>
      </w:pPr>
    </w:p>
    <w:p w14:paraId="4ED8C3ED" w14:textId="77777777" w:rsidR="00155C4B" w:rsidRDefault="00DB1B2B">
      <w:pPr>
        <w:pStyle w:val="ListParagraph"/>
        <w:numPr>
          <w:ilvl w:val="0"/>
          <w:numId w:val="1"/>
        </w:numPr>
        <w:tabs>
          <w:tab w:val="left" w:pos="840"/>
          <w:tab w:val="left" w:pos="841"/>
        </w:tabs>
        <w:ind w:left="840" w:right="453"/>
        <w:rPr>
          <w:sz w:val="24"/>
        </w:rPr>
      </w:pPr>
      <w:r>
        <w:rPr>
          <w:sz w:val="24"/>
        </w:rPr>
        <w:t>No animals/pets allowed. This shall be enforced by the lessee during the</w:t>
      </w:r>
      <w:r>
        <w:rPr>
          <w:spacing w:val="-15"/>
          <w:sz w:val="24"/>
        </w:rPr>
        <w:t xml:space="preserve"> </w:t>
      </w:r>
      <w:r>
        <w:rPr>
          <w:sz w:val="24"/>
        </w:rPr>
        <w:t>rental period.</w:t>
      </w:r>
    </w:p>
    <w:p w14:paraId="6CE129B2" w14:textId="77777777" w:rsidR="00155C4B" w:rsidRDefault="00155C4B">
      <w:pPr>
        <w:pStyle w:val="BodyText"/>
      </w:pPr>
    </w:p>
    <w:p w14:paraId="15098043" w14:textId="77777777" w:rsidR="00155C4B" w:rsidRDefault="00DB1B2B">
      <w:pPr>
        <w:pStyle w:val="ListParagraph"/>
        <w:numPr>
          <w:ilvl w:val="0"/>
          <w:numId w:val="1"/>
        </w:numPr>
        <w:tabs>
          <w:tab w:val="left" w:pos="840"/>
          <w:tab w:val="left" w:pos="841"/>
        </w:tabs>
        <w:ind w:left="840" w:right="361"/>
        <w:rPr>
          <w:sz w:val="24"/>
        </w:rPr>
      </w:pPr>
      <w:r>
        <w:rPr>
          <w:sz w:val="24"/>
        </w:rPr>
        <w:t>No tobacco products allowed in the Soldiers Memorial Sports Arena. This</w:t>
      </w:r>
      <w:r>
        <w:rPr>
          <w:spacing w:val="-11"/>
          <w:sz w:val="24"/>
        </w:rPr>
        <w:t xml:space="preserve"> </w:t>
      </w:r>
      <w:r>
        <w:rPr>
          <w:sz w:val="24"/>
        </w:rPr>
        <w:t>shall be monitored and enforced by the lessee during the rental</w:t>
      </w:r>
      <w:r>
        <w:rPr>
          <w:spacing w:val="-17"/>
          <w:sz w:val="24"/>
        </w:rPr>
        <w:t xml:space="preserve"> </w:t>
      </w:r>
      <w:r>
        <w:rPr>
          <w:sz w:val="24"/>
        </w:rPr>
        <w:t>period.</w:t>
      </w:r>
    </w:p>
    <w:p w14:paraId="288A41B7" w14:textId="77777777" w:rsidR="00155C4B" w:rsidRDefault="00155C4B">
      <w:pPr>
        <w:pStyle w:val="BodyText"/>
        <w:spacing w:before="2"/>
        <w:rPr>
          <w:sz w:val="16"/>
        </w:rPr>
      </w:pPr>
    </w:p>
    <w:p w14:paraId="5B07C5DF" w14:textId="77777777" w:rsidR="00155C4B" w:rsidRDefault="00DB1B2B">
      <w:pPr>
        <w:pStyle w:val="ListParagraph"/>
        <w:numPr>
          <w:ilvl w:val="0"/>
          <w:numId w:val="1"/>
        </w:numPr>
        <w:tabs>
          <w:tab w:val="left" w:pos="900"/>
          <w:tab w:val="left" w:pos="901"/>
        </w:tabs>
        <w:spacing w:before="90"/>
        <w:ind w:left="900" w:hanging="780"/>
        <w:rPr>
          <w:sz w:val="24"/>
        </w:rPr>
      </w:pPr>
      <w:r>
        <w:rPr>
          <w:sz w:val="24"/>
          <w:shd w:val="clear" w:color="auto" w:fill="FFFF00"/>
        </w:rPr>
        <w:t>No alcoholic</w:t>
      </w:r>
      <w:r>
        <w:rPr>
          <w:spacing w:val="-10"/>
          <w:sz w:val="24"/>
          <w:shd w:val="clear" w:color="auto" w:fill="FFFF00"/>
        </w:rPr>
        <w:t xml:space="preserve"> </w:t>
      </w:r>
      <w:r>
        <w:rPr>
          <w:sz w:val="24"/>
          <w:shd w:val="clear" w:color="auto" w:fill="FFFF00"/>
        </w:rPr>
        <w:t>beverages.</w:t>
      </w:r>
    </w:p>
    <w:p w14:paraId="543EE549" w14:textId="77777777" w:rsidR="00155C4B" w:rsidRDefault="00155C4B">
      <w:pPr>
        <w:pStyle w:val="BodyText"/>
      </w:pPr>
    </w:p>
    <w:p w14:paraId="0BEF033B" w14:textId="77777777" w:rsidR="00155C4B" w:rsidRDefault="00DB1B2B">
      <w:pPr>
        <w:pStyle w:val="ListParagraph"/>
        <w:numPr>
          <w:ilvl w:val="0"/>
          <w:numId w:val="1"/>
        </w:numPr>
        <w:tabs>
          <w:tab w:val="left" w:pos="840"/>
          <w:tab w:val="left" w:pos="841"/>
        </w:tabs>
        <w:ind w:left="840"/>
        <w:rPr>
          <w:sz w:val="24"/>
        </w:rPr>
      </w:pPr>
      <w:r>
        <w:rPr>
          <w:sz w:val="24"/>
        </w:rPr>
        <w:t>Sound ordinance not to exceed 80 decibel – BPS officer to track and</w:t>
      </w:r>
      <w:r>
        <w:rPr>
          <w:spacing w:val="-19"/>
          <w:sz w:val="24"/>
        </w:rPr>
        <w:t xml:space="preserve"> </w:t>
      </w:r>
      <w:r>
        <w:rPr>
          <w:sz w:val="24"/>
        </w:rPr>
        <w:t>record.</w:t>
      </w:r>
    </w:p>
    <w:p w14:paraId="6B5B9C83" w14:textId="77777777" w:rsidR="00155C4B" w:rsidRDefault="00155C4B">
      <w:pPr>
        <w:pStyle w:val="BodyText"/>
      </w:pPr>
    </w:p>
    <w:p w14:paraId="349042A1" w14:textId="55AFE168" w:rsidR="00155C4B" w:rsidRDefault="00DB1B2B">
      <w:pPr>
        <w:pStyle w:val="ListParagraph"/>
        <w:numPr>
          <w:ilvl w:val="0"/>
          <w:numId w:val="1"/>
        </w:numPr>
        <w:tabs>
          <w:tab w:val="left" w:pos="840"/>
          <w:tab w:val="left" w:pos="841"/>
        </w:tabs>
        <w:ind w:left="840" w:right="217"/>
        <w:rPr>
          <w:sz w:val="24"/>
        </w:rPr>
      </w:pPr>
      <w:r>
        <w:rPr>
          <w:sz w:val="24"/>
        </w:rPr>
        <w:t>Event over at 11:00 pm, this includes all music</w:t>
      </w:r>
      <w:r w:rsidR="00F11DB9">
        <w:rPr>
          <w:sz w:val="24"/>
        </w:rPr>
        <w:t xml:space="preserve"> to be </w:t>
      </w:r>
      <w:r>
        <w:rPr>
          <w:sz w:val="24"/>
        </w:rPr>
        <w:t>stopped at 11:00 pm and out of building 12:00</w:t>
      </w:r>
      <w:r>
        <w:rPr>
          <w:spacing w:val="-4"/>
          <w:sz w:val="24"/>
        </w:rPr>
        <w:t xml:space="preserve"> </w:t>
      </w:r>
      <w:r>
        <w:rPr>
          <w:sz w:val="24"/>
        </w:rPr>
        <w:t>Midnight.</w:t>
      </w:r>
    </w:p>
    <w:p w14:paraId="1D58E9D7" w14:textId="77777777" w:rsidR="00155C4B" w:rsidRDefault="00155C4B">
      <w:pPr>
        <w:pStyle w:val="BodyText"/>
      </w:pPr>
    </w:p>
    <w:p w14:paraId="770F9E4A" w14:textId="77777777" w:rsidR="00155C4B" w:rsidRDefault="00DB1B2B">
      <w:pPr>
        <w:pStyle w:val="ListParagraph"/>
        <w:numPr>
          <w:ilvl w:val="0"/>
          <w:numId w:val="1"/>
        </w:numPr>
        <w:tabs>
          <w:tab w:val="left" w:pos="840"/>
          <w:tab w:val="left" w:pos="841"/>
        </w:tabs>
        <w:ind w:left="840"/>
        <w:rPr>
          <w:sz w:val="24"/>
        </w:rPr>
      </w:pPr>
      <w:r>
        <w:rPr>
          <w:sz w:val="24"/>
        </w:rPr>
        <w:t>Doors remain closed at all</w:t>
      </w:r>
      <w:r>
        <w:rPr>
          <w:spacing w:val="-4"/>
          <w:sz w:val="24"/>
        </w:rPr>
        <w:t xml:space="preserve"> </w:t>
      </w:r>
      <w:r>
        <w:rPr>
          <w:sz w:val="24"/>
        </w:rPr>
        <w:t>times.</w:t>
      </w:r>
    </w:p>
    <w:p w14:paraId="2D387E23" w14:textId="77777777" w:rsidR="00155C4B" w:rsidRDefault="00155C4B">
      <w:pPr>
        <w:pStyle w:val="BodyText"/>
        <w:spacing w:before="1"/>
      </w:pPr>
    </w:p>
    <w:p w14:paraId="6B4BC4ED" w14:textId="77777777" w:rsidR="00155C4B" w:rsidRDefault="00DB1B2B">
      <w:pPr>
        <w:pStyle w:val="BodyText"/>
        <w:ind w:left="120"/>
        <w:rPr>
          <w:rFonts w:ascii="Calibri"/>
        </w:rPr>
      </w:pPr>
      <w:r>
        <w:rPr>
          <w:rFonts w:ascii="Calibri"/>
        </w:rPr>
        <w:t>By signing below, you accept and will abide by each of the rules during the lease period for Soldiers Memorial Sports Arena.</w:t>
      </w:r>
    </w:p>
    <w:p w14:paraId="54CEAB7C" w14:textId="77777777" w:rsidR="00155C4B" w:rsidRDefault="00155C4B">
      <w:pPr>
        <w:pStyle w:val="BodyText"/>
        <w:rPr>
          <w:rFonts w:ascii="Calibri"/>
          <w:sz w:val="20"/>
        </w:rPr>
      </w:pPr>
    </w:p>
    <w:p w14:paraId="1795A9C3" w14:textId="77777777" w:rsidR="00155C4B" w:rsidRDefault="00F11DB9">
      <w:pPr>
        <w:pStyle w:val="BodyText"/>
        <w:spacing w:before="8"/>
        <w:rPr>
          <w:rFonts w:ascii="Calibri"/>
          <w:sz w:val="21"/>
        </w:rPr>
      </w:pPr>
      <w:r>
        <w:pict w14:anchorId="4F45256C">
          <v:group id="_x0000_s1029" style="position:absolute;margin-left:89.6pt;margin-top:15.2pt;width:174.2pt;height:.8pt;z-index:251656192;mso-wrap-distance-left:0;mso-wrap-distance-right:0;mso-position-horizontal-relative:page" coordorigin="1792,304" coordsize="3484,16">
            <v:line id="_x0000_s1031" style="position:absolute" from="1800,312" to="4309,312" strokeweight=".27489mm"/>
            <v:line id="_x0000_s1030" style="position:absolute" from="4311,312" to="5268,312" strokeweight=".27489mm"/>
            <w10:wrap type="topAndBottom" anchorx="page"/>
          </v:group>
        </w:pict>
      </w:r>
      <w:r>
        <w:pict w14:anchorId="2AB974FB">
          <v:line id="_x0000_s1028" style="position:absolute;z-index:251657216;mso-wrap-distance-left:0;mso-wrap-distance-right:0;mso-position-horizontal-relative:page" from="270.05pt,15.6pt" to="509pt,15.6pt" strokeweight=".27489mm">
            <w10:wrap type="topAndBottom" anchorx="page"/>
          </v:line>
        </w:pict>
      </w:r>
    </w:p>
    <w:p w14:paraId="639E5F07" w14:textId="77777777" w:rsidR="00155C4B" w:rsidRDefault="00DB1B2B">
      <w:pPr>
        <w:pStyle w:val="BodyText"/>
        <w:tabs>
          <w:tab w:val="left" w:pos="4440"/>
        </w:tabs>
        <w:ind w:left="120"/>
        <w:rPr>
          <w:rFonts w:ascii="Calibri"/>
        </w:rPr>
      </w:pPr>
      <w:r>
        <w:rPr>
          <w:rFonts w:ascii="Calibri"/>
        </w:rPr>
        <w:t>Printed Name</w:t>
      </w:r>
      <w:r>
        <w:rPr>
          <w:rFonts w:ascii="Calibri"/>
          <w:spacing w:val="-11"/>
        </w:rPr>
        <w:t xml:space="preserve"> </w:t>
      </w:r>
      <w:r>
        <w:rPr>
          <w:rFonts w:ascii="Calibri"/>
        </w:rPr>
        <w:t>of</w:t>
      </w:r>
      <w:r>
        <w:rPr>
          <w:rFonts w:ascii="Calibri"/>
          <w:spacing w:val="-3"/>
        </w:rPr>
        <w:t xml:space="preserve"> </w:t>
      </w:r>
      <w:r>
        <w:rPr>
          <w:rFonts w:ascii="Calibri"/>
        </w:rPr>
        <w:t>Licensee</w:t>
      </w:r>
      <w:r>
        <w:rPr>
          <w:rFonts w:ascii="Calibri"/>
        </w:rPr>
        <w:tab/>
        <w:t>Name of</w:t>
      </w:r>
      <w:r>
        <w:rPr>
          <w:rFonts w:ascii="Calibri"/>
          <w:spacing w:val="-17"/>
        </w:rPr>
        <w:t xml:space="preserve"> </w:t>
      </w:r>
      <w:r>
        <w:rPr>
          <w:rFonts w:ascii="Calibri"/>
        </w:rPr>
        <w:t>Organization</w:t>
      </w:r>
    </w:p>
    <w:p w14:paraId="4DB06A6E" w14:textId="77777777" w:rsidR="00155C4B" w:rsidRDefault="00155C4B">
      <w:pPr>
        <w:pStyle w:val="BodyText"/>
        <w:rPr>
          <w:rFonts w:ascii="Calibri"/>
          <w:sz w:val="20"/>
        </w:rPr>
      </w:pPr>
    </w:p>
    <w:p w14:paraId="03EFE478" w14:textId="77777777" w:rsidR="00155C4B" w:rsidRDefault="00F11DB9">
      <w:pPr>
        <w:pStyle w:val="BodyText"/>
        <w:rPr>
          <w:rFonts w:ascii="Calibri"/>
          <w:sz w:val="21"/>
        </w:rPr>
      </w:pPr>
      <w:r>
        <w:pict w14:anchorId="27C9855F">
          <v:line id="_x0000_s1027" style="position:absolute;z-index:251658240;mso-wrap-distance-left:0;mso-wrap-distance-right:0;mso-position-horizontal-relative:page" from="90pt,15.2pt" to="299.1pt,15.2pt" strokeweight=".27489mm">
            <w10:wrap type="topAndBottom" anchorx="page"/>
          </v:line>
        </w:pict>
      </w:r>
      <w:r>
        <w:pict w14:anchorId="790E4C39">
          <v:line id="_x0000_s1026" style="position:absolute;z-index:251659264;mso-wrap-distance-left:0;mso-wrap-distance-right:0;mso-position-horizontal-relative:page" from="306.05pt,15.2pt" to="419.6pt,15.2pt" strokeweight=".27489mm">
            <w10:wrap type="topAndBottom" anchorx="page"/>
          </v:line>
        </w:pict>
      </w:r>
    </w:p>
    <w:p w14:paraId="251C6F4A" w14:textId="77777777" w:rsidR="00155C4B" w:rsidRDefault="00DB1B2B">
      <w:pPr>
        <w:pStyle w:val="BodyText"/>
        <w:tabs>
          <w:tab w:val="left" w:pos="4440"/>
        </w:tabs>
        <w:ind w:left="120"/>
        <w:rPr>
          <w:rFonts w:ascii="Calibri"/>
        </w:rPr>
      </w:pPr>
      <w:r>
        <w:rPr>
          <w:rFonts w:ascii="Calibri"/>
        </w:rPr>
        <w:t>Signature</w:t>
      </w:r>
      <w:r>
        <w:rPr>
          <w:rFonts w:ascii="Calibri"/>
          <w:spacing w:val="-5"/>
        </w:rPr>
        <w:t xml:space="preserve"> </w:t>
      </w:r>
      <w:r>
        <w:rPr>
          <w:rFonts w:ascii="Calibri"/>
        </w:rPr>
        <w:t>of</w:t>
      </w:r>
      <w:r>
        <w:rPr>
          <w:rFonts w:ascii="Calibri"/>
          <w:spacing w:val="-3"/>
        </w:rPr>
        <w:t xml:space="preserve"> </w:t>
      </w:r>
      <w:r>
        <w:rPr>
          <w:rFonts w:ascii="Calibri"/>
        </w:rPr>
        <w:t>Licensee</w:t>
      </w:r>
      <w:r>
        <w:rPr>
          <w:rFonts w:ascii="Calibri"/>
        </w:rPr>
        <w:tab/>
        <w:t>Date</w:t>
      </w:r>
    </w:p>
    <w:sectPr w:rsidR="00155C4B">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B690B"/>
    <w:multiLevelType w:val="hybridMultilevel"/>
    <w:tmpl w:val="3D98402E"/>
    <w:lvl w:ilvl="0" w:tplc="9F8EA242">
      <w:start w:val="1"/>
      <w:numFmt w:val="decimal"/>
      <w:lvlText w:val="%1."/>
      <w:lvlJc w:val="left"/>
      <w:pPr>
        <w:ind w:left="820" w:hanging="720"/>
        <w:jc w:val="left"/>
      </w:pPr>
      <w:rPr>
        <w:rFonts w:ascii="Times New Roman" w:eastAsia="Times New Roman" w:hAnsi="Times New Roman" w:cs="Times New Roman" w:hint="default"/>
        <w:w w:val="97"/>
        <w:sz w:val="24"/>
        <w:szCs w:val="24"/>
      </w:rPr>
    </w:lvl>
    <w:lvl w:ilvl="1" w:tplc="54C0A4E0">
      <w:numFmt w:val="bullet"/>
      <w:lvlText w:val="•"/>
      <w:lvlJc w:val="left"/>
      <w:pPr>
        <w:ind w:left="1622" w:hanging="720"/>
      </w:pPr>
      <w:rPr>
        <w:rFonts w:hint="default"/>
      </w:rPr>
    </w:lvl>
    <w:lvl w:ilvl="2" w:tplc="A380FB8C">
      <w:numFmt w:val="bullet"/>
      <w:lvlText w:val="•"/>
      <w:lvlJc w:val="left"/>
      <w:pPr>
        <w:ind w:left="2424" w:hanging="720"/>
      </w:pPr>
      <w:rPr>
        <w:rFonts w:hint="default"/>
      </w:rPr>
    </w:lvl>
    <w:lvl w:ilvl="3" w:tplc="F012AC20">
      <w:numFmt w:val="bullet"/>
      <w:lvlText w:val="•"/>
      <w:lvlJc w:val="left"/>
      <w:pPr>
        <w:ind w:left="3226" w:hanging="720"/>
      </w:pPr>
      <w:rPr>
        <w:rFonts w:hint="default"/>
      </w:rPr>
    </w:lvl>
    <w:lvl w:ilvl="4" w:tplc="B44667D0">
      <w:numFmt w:val="bullet"/>
      <w:lvlText w:val="•"/>
      <w:lvlJc w:val="left"/>
      <w:pPr>
        <w:ind w:left="4028" w:hanging="720"/>
      </w:pPr>
      <w:rPr>
        <w:rFonts w:hint="default"/>
      </w:rPr>
    </w:lvl>
    <w:lvl w:ilvl="5" w:tplc="EBEC75C4">
      <w:numFmt w:val="bullet"/>
      <w:lvlText w:val="•"/>
      <w:lvlJc w:val="left"/>
      <w:pPr>
        <w:ind w:left="4830" w:hanging="720"/>
      </w:pPr>
      <w:rPr>
        <w:rFonts w:hint="default"/>
      </w:rPr>
    </w:lvl>
    <w:lvl w:ilvl="6" w:tplc="7324D0F2">
      <w:numFmt w:val="bullet"/>
      <w:lvlText w:val="•"/>
      <w:lvlJc w:val="left"/>
      <w:pPr>
        <w:ind w:left="5632" w:hanging="720"/>
      </w:pPr>
      <w:rPr>
        <w:rFonts w:hint="default"/>
      </w:rPr>
    </w:lvl>
    <w:lvl w:ilvl="7" w:tplc="5FD622BC">
      <w:numFmt w:val="bullet"/>
      <w:lvlText w:val="•"/>
      <w:lvlJc w:val="left"/>
      <w:pPr>
        <w:ind w:left="6434" w:hanging="720"/>
      </w:pPr>
      <w:rPr>
        <w:rFonts w:hint="default"/>
      </w:rPr>
    </w:lvl>
    <w:lvl w:ilvl="8" w:tplc="D57EC3BE">
      <w:numFmt w:val="bullet"/>
      <w:lvlText w:val="•"/>
      <w:lvlJc w:val="left"/>
      <w:pPr>
        <w:ind w:left="7236" w:hanging="720"/>
      </w:pPr>
      <w:rPr>
        <w:rFonts w:hint="default"/>
      </w:rPr>
    </w:lvl>
  </w:abstractNum>
  <w:num w:numId="1" w16cid:durableId="1810516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55C4B"/>
    <w:rsid w:val="00155C4B"/>
    <w:rsid w:val="006A5890"/>
    <w:rsid w:val="00DB1B2B"/>
    <w:rsid w:val="00F1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305681D"/>
  <w15:docId w15:val="{A72F95D7-1937-44E3-9D57-E771EA82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 Thomasson</cp:lastModifiedBy>
  <cp:revision>4</cp:revision>
  <dcterms:created xsi:type="dcterms:W3CDTF">2023-03-10T11:14:00Z</dcterms:created>
  <dcterms:modified xsi:type="dcterms:W3CDTF">2023-03-10T20:30:00Z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Microsoft® Word for Microsoft 365</vt:lpwstr>
  </property>
  <property fmtid="{D5CDD505-2E9C-101B-9397-08002B2CF9AE}" pid="4" name="LastSaved">
    <vt:filetime>2023-03-10T00:00:00Z</vt:filetime>
  </property>
</Properties>
</file>